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31FF0F" w14:textId="50309378" w:rsidR="004D45FE" w:rsidRPr="004D45FE" w:rsidRDefault="004D45FE" w:rsidP="00915C5B">
      <w:pPr>
        <w:autoSpaceDE w:val="0"/>
        <w:autoSpaceDN w:val="0"/>
        <w:adjustRightInd w:val="0"/>
        <w:ind w:left="851" w:right="283"/>
        <w:jc w:val="center"/>
        <w:rPr>
          <w:rFonts w:ascii="Century Gothic" w:hAnsi="Century Gothic" w:cs="Century Gothic"/>
          <w:b/>
          <w:bCs/>
          <w:sz w:val="28"/>
          <w:szCs w:val="28"/>
        </w:rPr>
      </w:pPr>
      <w:r w:rsidRPr="004D45FE">
        <w:rPr>
          <w:rFonts w:ascii="Century Gothic" w:hAnsi="Century Gothic" w:cs="Century Gothic"/>
          <w:b/>
          <w:bCs/>
          <w:sz w:val="28"/>
          <w:szCs w:val="28"/>
        </w:rPr>
        <w:t>NOTE ESPLICATIVE</w:t>
      </w:r>
    </w:p>
    <w:p w14:paraId="377F2E1C" w14:textId="77777777" w:rsidR="00515FDC" w:rsidRPr="00C2730C" w:rsidRDefault="00515FDC" w:rsidP="00915C5B">
      <w:pPr>
        <w:pStyle w:val="Nessunaspaziatura"/>
        <w:ind w:left="851" w:right="283"/>
        <w:jc w:val="center"/>
        <w:rPr>
          <w:rFonts w:ascii="Century Gothic" w:hAnsi="Century Gothic"/>
          <w:b/>
          <w:sz w:val="24"/>
          <w:szCs w:val="20"/>
        </w:rPr>
      </w:pPr>
      <w:r w:rsidRPr="00C2730C">
        <w:rPr>
          <w:rFonts w:ascii="Century Gothic" w:hAnsi="Century Gothic"/>
          <w:b/>
          <w:sz w:val="24"/>
          <w:szCs w:val="20"/>
        </w:rPr>
        <w:t>DOMANDA DI CANCELLAZIONE ALL’ALBO</w:t>
      </w:r>
    </w:p>
    <w:p w14:paraId="2518C17D" w14:textId="77777777" w:rsidR="00515FDC" w:rsidRPr="00C2730C" w:rsidRDefault="00515FDC" w:rsidP="00915C5B">
      <w:pPr>
        <w:pStyle w:val="Nessunaspaziatura"/>
        <w:ind w:right="283"/>
        <w:jc w:val="both"/>
        <w:rPr>
          <w:rFonts w:ascii="Century Gothic" w:hAnsi="Century Gothic"/>
          <w:sz w:val="20"/>
          <w:szCs w:val="20"/>
        </w:rPr>
      </w:pPr>
      <w:r w:rsidRPr="00C2730C">
        <w:rPr>
          <w:rFonts w:ascii="Century Gothic" w:hAnsi="Century Gothic"/>
          <w:sz w:val="20"/>
          <w:szCs w:val="20"/>
        </w:rPr>
        <w:tab/>
      </w:r>
    </w:p>
    <w:p w14:paraId="41C39FAB" w14:textId="77777777" w:rsidR="00515FDC" w:rsidRDefault="00515FDC" w:rsidP="00915C5B">
      <w:pPr>
        <w:pStyle w:val="Nessunaspaziatura"/>
        <w:ind w:left="851" w:right="283"/>
        <w:jc w:val="both"/>
        <w:rPr>
          <w:rFonts w:ascii="Century Gothic" w:hAnsi="Century Gothic"/>
          <w:sz w:val="20"/>
          <w:szCs w:val="20"/>
        </w:rPr>
      </w:pPr>
      <w:r w:rsidRPr="00915C5B">
        <w:rPr>
          <w:rFonts w:ascii="Century Gothic" w:hAnsi="Century Gothic"/>
          <w:b/>
          <w:bCs/>
          <w:sz w:val="20"/>
          <w:szCs w:val="20"/>
        </w:rPr>
        <w:t>La domanda di cancellazione dall’Albo, redatta su apposito stampato fornito dal Collegio, deve essere corredata OBBLIGATORIAMENTE dalla riconsegna del timbro</w:t>
      </w:r>
      <w:r w:rsidRPr="00C2730C">
        <w:rPr>
          <w:rFonts w:ascii="Century Gothic" w:hAnsi="Century Gothic"/>
          <w:sz w:val="20"/>
          <w:szCs w:val="20"/>
        </w:rPr>
        <w:t xml:space="preserve"> professionale come previsto dagli artt. 4 e 5 del “Regolamento per l’uso del timbro attestante l’iscrizione nell’Albo dei geometri della provincia di Venezia”.</w:t>
      </w:r>
    </w:p>
    <w:p w14:paraId="2861C9D1" w14:textId="77777777" w:rsidR="00915C5B" w:rsidRPr="00C2730C" w:rsidRDefault="00915C5B" w:rsidP="00915C5B">
      <w:pPr>
        <w:pStyle w:val="Nessunaspaziatura"/>
        <w:ind w:left="851" w:right="283"/>
        <w:jc w:val="both"/>
        <w:rPr>
          <w:rFonts w:ascii="Century Gothic" w:hAnsi="Century Gothic"/>
          <w:sz w:val="20"/>
          <w:szCs w:val="20"/>
        </w:rPr>
      </w:pPr>
    </w:p>
    <w:p w14:paraId="08D13300" w14:textId="77777777" w:rsidR="00515FDC" w:rsidRPr="00C2730C" w:rsidRDefault="00515FDC" w:rsidP="00915C5B">
      <w:pPr>
        <w:pStyle w:val="Nessunaspaziatura"/>
        <w:ind w:left="851" w:right="283"/>
        <w:jc w:val="both"/>
        <w:rPr>
          <w:rFonts w:ascii="Century Gothic" w:hAnsi="Century Gothic"/>
          <w:sz w:val="20"/>
          <w:szCs w:val="20"/>
        </w:rPr>
      </w:pPr>
      <w:r w:rsidRPr="00C2730C">
        <w:rPr>
          <w:rFonts w:ascii="Century Gothic" w:hAnsi="Century Gothic"/>
          <w:sz w:val="20"/>
          <w:szCs w:val="20"/>
        </w:rPr>
        <w:t>La cancellazione dall’Albo professionale avrà decorrenza dalla data di protocollazione della domanda, se consegnata a mano, o dalla data di spedizione se trasmessa tramite raccomandata A.R. alla segreteria del Collegio.</w:t>
      </w:r>
    </w:p>
    <w:p w14:paraId="5C9E2C3D" w14:textId="77777777" w:rsidR="00515FDC" w:rsidRPr="00C2730C" w:rsidRDefault="00515FDC" w:rsidP="00915C5B">
      <w:pPr>
        <w:pStyle w:val="Nessunaspaziatura"/>
        <w:ind w:left="851" w:right="283"/>
        <w:jc w:val="both"/>
        <w:rPr>
          <w:rFonts w:ascii="Century Gothic" w:hAnsi="Century Gothic"/>
          <w:sz w:val="20"/>
          <w:szCs w:val="20"/>
        </w:rPr>
      </w:pPr>
    </w:p>
    <w:p w14:paraId="3B140491" w14:textId="6076DDEA" w:rsidR="00515FDC" w:rsidRPr="00C2730C" w:rsidRDefault="00515FDC" w:rsidP="00915C5B">
      <w:pPr>
        <w:pStyle w:val="Nessunaspaziatura"/>
        <w:ind w:left="851" w:right="283"/>
        <w:jc w:val="both"/>
        <w:rPr>
          <w:rFonts w:ascii="Century Gothic" w:hAnsi="Century Gothic"/>
          <w:sz w:val="20"/>
          <w:szCs w:val="20"/>
        </w:rPr>
      </w:pPr>
      <w:r w:rsidRPr="00915C5B">
        <w:rPr>
          <w:rFonts w:ascii="Century Gothic" w:hAnsi="Century Gothic"/>
          <w:b/>
          <w:bCs/>
          <w:sz w:val="20"/>
          <w:szCs w:val="20"/>
        </w:rPr>
        <w:t>Per non essere soggetti al versamento frazionato della quota di iscrizione all’Albo e contribuzione minima Cassa Geometri, la domanda dovrà pervenire entro</w:t>
      </w:r>
      <w:r w:rsidR="00915C5B" w:rsidRPr="00915C5B">
        <w:rPr>
          <w:rFonts w:ascii="Century Gothic" w:hAnsi="Century Gothic"/>
          <w:b/>
          <w:bCs/>
          <w:sz w:val="20"/>
          <w:szCs w:val="20"/>
        </w:rPr>
        <w:t xml:space="preserve"> </w:t>
      </w:r>
      <w:r w:rsidRPr="00915C5B">
        <w:rPr>
          <w:rFonts w:ascii="Century Gothic" w:hAnsi="Century Gothic"/>
          <w:b/>
          <w:bCs/>
          <w:sz w:val="20"/>
          <w:szCs w:val="20"/>
        </w:rPr>
        <w:t>il 31 dicembre</w:t>
      </w:r>
      <w:r w:rsidRPr="00C2730C">
        <w:rPr>
          <w:rFonts w:ascii="Century Gothic" w:hAnsi="Century Gothic"/>
          <w:sz w:val="20"/>
          <w:szCs w:val="20"/>
        </w:rPr>
        <w:t>.</w:t>
      </w:r>
    </w:p>
    <w:p w14:paraId="7DC76FB8" w14:textId="77777777" w:rsidR="00915C5B" w:rsidRPr="00001B37" w:rsidRDefault="00915C5B" w:rsidP="00915C5B">
      <w:pPr>
        <w:pStyle w:val="Nessunaspaziatura"/>
        <w:ind w:left="851" w:right="283"/>
        <w:jc w:val="both"/>
        <w:rPr>
          <w:rFonts w:ascii="Century Gothic" w:hAnsi="Century Gothic"/>
          <w:sz w:val="20"/>
          <w:szCs w:val="20"/>
        </w:rPr>
      </w:pPr>
    </w:p>
    <w:p w14:paraId="09FFF171" w14:textId="4B2C4E5F" w:rsidR="00515FDC" w:rsidRPr="00001B37" w:rsidRDefault="00515FDC" w:rsidP="00915C5B">
      <w:pPr>
        <w:pStyle w:val="Nessunaspaziatura"/>
        <w:ind w:left="851" w:right="283"/>
        <w:jc w:val="both"/>
        <w:rPr>
          <w:rFonts w:ascii="Century Gothic" w:hAnsi="Century Gothic"/>
          <w:sz w:val="20"/>
          <w:szCs w:val="20"/>
        </w:rPr>
      </w:pPr>
      <w:r w:rsidRPr="00001B37">
        <w:rPr>
          <w:rFonts w:ascii="Century Gothic" w:hAnsi="Century Gothic"/>
          <w:sz w:val="20"/>
          <w:szCs w:val="20"/>
        </w:rPr>
        <w:t>Qualora l’istanza venga prodotta:</w:t>
      </w:r>
    </w:p>
    <w:p w14:paraId="3ADE2975" w14:textId="1A38A276" w:rsidR="00515FDC" w:rsidRPr="00001B37" w:rsidRDefault="00515FDC" w:rsidP="00915C5B">
      <w:pPr>
        <w:pStyle w:val="Nessunaspaziatura"/>
        <w:ind w:left="851" w:right="283"/>
        <w:jc w:val="both"/>
        <w:rPr>
          <w:rFonts w:ascii="Century Gothic" w:hAnsi="Century Gothic"/>
          <w:sz w:val="20"/>
          <w:szCs w:val="20"/>
        </w:rPr>
      </w:pPr>
      <w:proofErr w:type="gramStart"/>
      <w:r w:rsidRPr="00001B37">
        <w:rPr>
          <w:rFonts w:ascii="Century Gothic" w:hAnsi="Century Gothic"/>
          <w:sz w:val="20"/>
          <w:szCs w:val="20"/>
        </w:rPr>
        <w:t>entro</w:t>
      </w:r>
      <w:proofErr w:type="gramEnd"/>
      <w:r w:rsidRPr="00001B37">
        <w:rPr>
          <w:rFonts w:ascii="Century Gothic" w:hAnsi="Century Gothic"/>
          <w:sz w:val="20"/>
          <w:szCs w:val="20"/>
        </w:rPr>
        <w:t xml:space="preserve"> 31/01 la quota associativa annua all’Albo viene ridotta in euro 3</w:t>
      </w:r>
      <w:r w:rsidR="00D01186" w:rsidRPr="00001B37">
        <w:rPr>
          <w:rFonts w:ascii="Century Gothic" w:hAnsi="Century Gothic"/>
          <w:sz w:val="20"/>
          <w:szCs w:val="20"/>
        </w:rPr>
        <w:t>2</w:t>
      </w:r>
      <w:r w:rsidRPr="00001B37">
        <w:rPr>
          <w:rFonts w:ascii="Century Gothic" w:hAnsi="Century Gothic"/>
          <w:sz w:val="20"/>
          <w:szCs w:val="20"/>
        </w:rPr>
        <w:t>,</w:t>
      </w:r>
      <w:r w:rsidR="00333BDE" w:rsidRPr="00001B37">
        <w:rPr>
          <w:rFonts w:ascii="Century Gothic" w:hAnsi="Century Gothic"/>
          <w:sz w:val="20"/>
          <w:szCs w:val="20"/>
        </w:rPr>
        <w:t>5</w:t>
      </w:r>
      <w:r w:rsidR="00D01186" w:rsidRPr="00001B37">
        <w:rPr>
          <w:rFonts w:ascii="Century Gothic" w:hAnsi="Century Gothic"/>
          <w:sz w:val="20"/>
          <w:szCs w:val="20"/>
        </w:rPr>
        <w:t>0</w:t>
      </w:r>
      <w:r w:rsidRPr="00001B37">
        <w:rPr>
          <w:rFonts w:ascii="Century Gothic" w:hAnsi="Century Gothic"/>
          <w:sz w:val="20"/>
          <w:szCs w:val="20"/>
        </w:rPr>
        <w:t xml:space="preserve"> </w:t>
      </w:r>
    </w:p>
    <w:p w14:paraId="77E94A30" w14:textId="4FBC7475" w:rsidR="00515FDC" w:rsidRPr="00001B37" w:rsidRDefault="00515FDC" w:rsidP="00915C5B">
      <w:pPr>
        <w:pStyle w:val="Nessunaspaziatura"/>
        <w:ind w:left="851" w:right="283"/>
        <w:jc w:val="both"/>
        <w:rPr>
          <w:rFonts w:ascii="Century Gothic" w:hAnsi="Century Gothic"/>
          <w:sz w:val="20"/>
          <w:szCs w:val="20"/>
        </w:rPr>
      </w:pPr>
      <w:proofErr w:type="gramStart"/>
      <w:r w:rsidRPr="00001B37">
        <w:rPr>
          <w:rFonts w:ascii="Century Gothic" w:hAnsi="Century Gothic"/>
          <w:sz w:val="20"/>
          <w:szCs w:val="20"/>
        </w:rPr>
        <w:t>entro</w:t>
      </w:r>
      <w:proofErr w:type="gramEnd"/>
      <w:r w:rsidRPr="00001B37">
        <w:rPr>
          <w:rFonts w:ascii="Century Gothic" w:hAnsi="Century Gothic"/>
          <w:sz w:val="20"/>
          <w:szCs w:val="20"/>
        </w:rPr>
        <w:t xml:space="preserve"> 28/02 la quota associativa annua all’Albo viene ridotta in euro 6</w:t>
      </w:r>
      <w:r w:rsidR="00D01186" w:rsidRPr="00001B37">
        <w:rPr>
          <w:rFonts w:ascii="Century Gothic" w:hAnsi="Century Gothic"/>
          <w:sz w:val="20"/>
          <w:szCs w:val="20"/>
        </w:rPr>
        <w:t>5</w:t>
      </w:r>
      <w:r w:rsidRPr="00001B37">
        <w:rPr>
          <w:rFonts w:ascii="Century Gothic" w:hAnsi="Century Gothic"/>
          <w:sz w:val="20"/>
          <w:szCs w:val="20"/>
        </w:rPr>
        <w:t>,</w:t>
      </w:r>
      <w:r w:rsidR="00D01186" w:rsidRPr="00001B37">
        <w:rPr>
          <w:rFonts w:ascii="Century Gothic" w:hAnsi="Century Gothic"/>
          <w:sz w:val="20"/>
          <w:szCs w:val="20"/>
        </w:rPr>
        <w:t>00</w:t>
      </w:r>
      <w:r w:rsidRPr="00001B37">
        <w:rPr>
          <w:rFonts w:ascii="Century Gothic" w:hAnsi="Century Gothic"/>
          <w:sz w:val="20"/>
          <w:szCs w:val="20"/>
        </w:rPr>
        <w:t xml:space="preserve"> </w:t>
      </w:r>
    </w:p>
    <w:p w14:paraId="4BD007BA" w14:textId="656C3BF4" w:rsidR="00515FDC" w:rsidRPr="00001B37" w:rsidRDefault="00515FDC" w:rsidP="00915C5B">
      <w:pPr>
        <w:pStyle w:val="Nessunaspaziatura"/>
        <w:ind w:left="851" w:right="283"/>
        <w:jc w:val="both"/>
        <w:rPr>
          <w:rFonts w:ascii="Century Gothic" w:hAnsi="Century Gothic"/>
          <w:sz w:val="20"/>
          <w:szCs w:val="20"/>
        </w:rPr>
      </w:pPr>
      <w:proofErr w:type="gramStart"/>
      <w:r w:rsidRPr="00001B37">
        <w:rPr>
          <w:rFonts w:ascii="Century Gothic" w:hAnsi="Century Gothic"/>
          <w:sz w:val="20"/>
          <w:szCs w:val="20"/>
        </w:rPr>
        <w:t>entro</w:t>
      </w:r>
      <w:proofErr w:type="gramEnd"/>
      <w:r w:rsidRPr="00001B37">
        <w:rPr>
          <w:rFonts w:ascii="Century Gothic" w:hAnsi="Century Gothic"/>
          <w:sz w:val="20"/>
          <w:szCs w:val="20"/>
        </w:rPr>
        <w:t xml:space="preserve"> 31/03 la quota associativa annua all’Albo viene ridotta in euro 9</w:t>
      </w:r>
      <w:r w:rsidR="00333BDE" w:rsidRPr="00001B37">
        <w:rPr>
          <w:rFonts w:ascii="Century Gothic" w:hAnsi="Century Gothic"/>
          <w:sz w:val="20"/>
          <w:szCs w:val="20"/>
        </w:rPr>
        <w:t>7</w:t>
      </w:r>
      <w:r w:rsidRPr="00001B37">
        <w:rPr>
          <w:rFonts w:ascii="Century Gothic" w:hAnsi="Century Gothic"/>
          <w:sz w:val="20"/>
          <w:szCs w:val="20"/>
        </w:rPr>
        <w:t>,</w:t>
      </w:r>
      <w:r w:rsidR="00333BDE" w:rsidRPr="00001B37">
        <w:rPr>
          <w:rFonts w:ascii="Century Gothic" w:hAnsi="Century Gothic"/>
          <w:sz w:val="20"/>
          <w:szCs w:val="20"/>
        </w:rPr>
        <w:t>5</w:t>
      </w:r>
      <w:r w:rsidR="00D01186" w:rsidRPr="00001B37">
        <w:rPr>
          <w:rFonts w:ascii="Century Gothic" w:hAnsi="Century Gothic"/>
          <w:sz w:val="20"/>
          <w:szCs w:val="20"/>
        </w:rPr>
        <w:t>0</w:t>
      </w:r>
      <w:r w:rsidRPr="00001B37">
        <w:rPr>
          <w:rFonts w:ascii="Century Gothic" w:hAnsi="Century Gothic"/>
          <w:sz w:val="20"/>
          <w:szCs w:val="20"/>
        </w:rPr>
        <w:t xml:space="preserve"> </w:t>
      </w:r>
    </w:p>
    <w:p w14:paraId="06C540D1" w14:textId="3253A25B" w:rsidR="00515FDC" w:rsidRPr="00001B37" w:rsidRDefault="00515FDC" w:rsidP="00915C5B">
      <w:pPr>
        <w:pStyle w:val="Nessunaspaziatura"/>
        <w:ind w:left="851" w:right="283"/>
        <w:jc w:val="both"/>
        <w:rPr>
          <w:rFonts w:ascii="Century Gothic" w:hAnsi="Century Gothic" w:cs="Century Gothic"/>
          <w:sz w:val="20"/>
          <w:szCs w:val="20"/>
        </w:rPr>
      </w:pPr>
      <w:r w:rsidRPr="00001B37">
        <w:rPr>
          <w:rFonts w:ascii="Century Gothic" w:hAnsi="Century Gothic"/>
          <w:sz w:val="20"/>
          <w:szCs w:val="20"/>
        </w:rPr>
        <w:t>dal 01/04 la quota associativa annua all’Albo è dovuta per intero</w:t>
      </w:r>
    </w:p>
    <w:p w14:paraId="4DEDAEB1" w14:textId="77777777" w:rsidR="00915C5B" w:rsidRPr="00001B37" w:rsidRDefault="00915C5B" w:rsidP="00915C5B">
      <w:pPr>
        <w:pStyle w:val="Nessunaspaziatura"/>
        <w:ind w:left="851" w:right="283"/>
        <w:jc w:val="both"/>
        <w:rPr>
          <w:rFonts w:ascii="Century Gothic" w:hAnsi="Century Gothic" w:cs="Century Gothic"/>
          <w:sz w:val="20"/>
          <w:szCs w:val="20"/>
        </w:rPr>
      </w:pPr>
    </w:p>
    <w:p w14:paraId="345BED90" w14:textId="5704EED2" w:rsidR="00515FDC" w:rsidRPr="00001B37" w:rsidRDefault="00515FDC" w:rsidP="00915C5B">
      <w:pPr>
        <w:pStyle w:val="Nessunaspaziatura"/>
        <w:ind w:left="851" w:right="283"/>
        <w:jc w:val="both"/>
        <w:rPr>
          <w:rFonts w:ascii="Century Gothic" w:hAnsi="Century Gothic" w:cs="Century Gothic"/>
          <w:sz w:val="20"/>
          <w:szCs w:val="20"/>
        </w:rPr>
      </w:pPr>
      <w:r w:rsidRPr="00C2730C">
        <w:rPr>
          <w:rFonts w:ascii="Century Gothic" w:hAnsi="Century Gothic" w:cs="Century Gothic"/>
          <w:color w:val="000000"/>
          <w:sz w:val="20"/>
          <w:szCs w:val="20"/>
        </w:rPr>
        <w:t xml:space="preserve">Il versamento della </w:t>
      </w:r>
      <w:r w:rsidRPr="00C2730C">
        <w:rPr>
          <w:rFonts w:ascii="Century Gothic" w:hAnsi="Century Gothic" w:cs="Century Gothic"/>
          <w:bCs/>
          <w:color w:val="000000"/>
          <w:sz w:val="20"/>
          <w:szCs w:val="20"/>
        </w:rPr>
        <w:t xml:space="preserve">quota di cancellazione albo </w:t>
      </w:r>
      <w:r w:rsidRPr="00C2730C">
        <w:rPr>
          <w:rFonts w:ascii="Century Gothic" w:hAnsi="Century Gothic" w:cs="Century Gothic"/>
          <w:sz w:val="20"/>
          <w:szCs w:val="20"/>
        </w:rPr>
        <w:t xml:space="preserve">deve essere effettuato </w:t>
      </w:r>
      <w:r w:rsidR="00915C5B" w:rsidRPr="00C2730C">
        <w:rPr>
          <w:rFonts w:ascii="Century Gothic" w:hAnsi="Century Gothic" w:cs="Century Gothic"/>
          <w:sz w:val="20"/>
          <w:szCs w:val="20"/>
        </w:rPr>
        <w:t>esclusivamente tramite</w:t>
      </w:r>
      <w:r w:rsidRPr="00C2730C">
        <w:rPr>
          <w:rFonts w:ascii="Century Gothic" w:hAnsi="Century Gothic" w:cs="Century Gothic"/>
          <w:sz w:val="20"/>
          <w:szCs w:val="20"/>
        </w:rPr>
        <w:t xml:space="preserve"> il Portale dei Pagamenti PAGO PA</w:t>
      </w:r>
      <w:r w:rsidR="00915C5B">
        <w:rPr>
          <w:rFonts w:ascii="Century Gothic" w:hAnsi="Century Gothic" w:cs="Century Gothic"/>
          <w:sz w:val="20"/>
          <w:szCs w:val="20"/>
        </w:rPr>
        <w:t xml:space="preserve"> </w:t>
      </w:r>
      <w:r w:rsidRPr="00C2730C">
        <w:rPr>
          <w:rFonts w:ascii="Century Gothic" w:hAnsi="Century Gothic" w:cs="Century Gothic"/>
          <w:sz w:val="20"/>
          <w:szCs w:val="20"/>
        </w:rPr>
        <w:t xml:space="preserve">accedendo al sito </w:t>
      </w:r>
      <w:bookmarkStart w:id="0" w:name="_GoBack"/>
      <w:r w:rsidR="00022D58" w:rsidRPr="00001B37">
        <w:rPr>
          <w:rStyle w:val="Collegamentoipertestuale"/>
          <w:rFonts w:ascii="Century Gothic" w:hAnsi="Century Gothic" w:cs="Century Gothic"/>
          <w:color w:val="auto"/>
          <w:sz w:val="20"/>
          <w:szCs w:val="20"/>
        </w:rPr>
        <w:fldChar w:fldCharType="begin"/>
      </w:r>
      <w:r w:rsidR="00022D58" w:rsidRPr="00001B37">
        <w:rPr>
          <w:rStyle w:val="Collegamentoipertestuale"/>
          <w:rFonts w:ascii="Century Gothic" w:hAnsi="Century Gothic" w:cs="Century Gothic"/>
          <w:color w:val="auto"/>
          <w:sz w:val="20"/>
          <w:szCs w:val="20"/>
        </w:rPr>
        <w:instrText xml:space="preserve"> HYPERLINK "https://geometri.venezia.plugandpay.it/" </w:instrText>
      </w:r>
      <w:r w:rsidR="00022D58" w:rsidRPr="00001B37">
        <w:rPr>
          <w:rStyle w:val="Collegamentoipertestuale"/>
          <w:rFonts w:ascii="Century Gothic" w:hAnsi="Century Gothic" w:cs="Century Gothic"/>
          <w:color w:val="auto"/>
          <w:sz w:val="20"/>
          <w:szCs w:val="20"/>
        </w:rPr>
        <w:fldChar w:fldCharType="separate"/>
      </w:r>
      <w:r w:rsidRPr="00001B37">
        <w:rPr>
          <w:rStyle w:val="Collegamentoipertestuale"/>
          <w:rFonts w:ascii="Century Gothic" w:hAnsi="Century Gothic" w:cs="Century Gothic"/>
          <w:color w:val="auto"/>
          <w:sz w:val="20"/>
          <w:szCs w:val="20"/>
        </w:rPr>
        <w:t>https://geometri.venezia.plugandpay.it/</w:t>
      </w:r>
      <w:r w:rsidR="00022D58" w:rsidRPr="00001B37">
        <w:rPr>
          <w:rStyle w:val="Collegamentoipertestuale"/>
          <w:rFonts w:ascii="Century Gothic" w:hAnsi="Century Gothic" w:cs="Century Gothic"/>
          <w:color w:val="auto"/>
          <w:sz w:val="20"/>
          <w:szCs w:val="20"/>
        </w:rPr>
        <w:fldChar w:fldCharType="end"/>
      </w:r>
      <w:r w:rsidRPr="00001B37">
        <w:rPr>
          <w:rFonts w:ascii="Century Gothic" w:hAnsi="Century Gothic" w:cs="Century Gothic"/>
          <w:sz w:val="20"/>
          <w:szCs w:val="20"/>
        </w:rPr>
        <w:t xml:space="preserve"> </w:t>
      </w:r>
      <w:r w:rsidR="00915C5B" w:rsidRPr="00001B37">
        <w:rPr>
          <w:rFonts w:ascii="Century Gothic" w:hAnsi="Century Gothic" w:cs="Century Gothic"/>
          <w:sz w:val="20"/>
          <w:szCs w:val="20"/>
        </w:rPr>
        <w:t xml:space="preserve">- </w:t>
      </w:r>
      <w:r w:rsidR="00915C5B" w:rsidRPr="00001B37">
        <w:rPr>
          <w:rFonts w:ascii="Century Gothic" w:hAnsi="Century Gothic" w:cs="Century Gothic"/>
          <w:b/>
          <w:bCs/>
          <w:sz w:val="20"/>
          <w:szCs w:val="20"/>
        </w:rPr>
        <w:t xml:space="preserve">Servizi di pagamento Spontaneo – Servizi di segreteria - </w:t>
      </w:r>
      <w:r w:rsidRPr="00001B37">
        <w:rPr>
          <w:rFonts w:ascii="Century Gothic" w:hAnsi="Century Gothic" w:cs="Century Gothic"/>
          <w:b/>
          <w:bCs/>
          <w:sz w:val="20"/>
          <w:szCs w:val="20"/>
        </w:rPr>
        <w:t xml:space="preserve">CA </w:t>
      </w:r>
      <w:r w:rsidR="00915C5B" w:rsidRPr="00001B37">
        <w:rPr>
          <w:rFonts w:ascii="Century Gothic" w:hAnsi="Century Gothic" w:cs="Century Gothic"/>
          <w:b/>
          <w:bCs/>
          <w:sz w:val="20"/>
          <w:szCs w:val="20"/>
        </w:rPr>
        <w:t>Cancellazione Albo</w:t>
      </w:r>
      <w:r w:rsidRPr="00001B37">
        <w:rPr>
          <w:rFonts w:ascii="Century Gothic" w:hAnsi="Century Gothic" w:cs="Century Gothic"/>
          <w:sz w:val="20"/>
          <w:szCs w:val="20"/>
        </w:rPr>
        <w:t xml:space="preserve"> con codice</w:t>
      </w:r>
      <w:r w:rsidR="00915C5B" w:rsidRPr="00001B37">
        <w:rPr>
          <w:rFonts w:ascii="Century Gothic" w:hAnsi="Century Gothic" w:cs="Century Gothic"/>
          <w:sz w:val="20"/>
          <w:szCs w:val="20"/>
        </w:rPr>
        <w:t xml:space="preserve">: </w:t>
      </w:r>
    </w:p>
    <w:p w14:paraId="35215740" w14:textId="77777777" w:rsidR="00915C5B" w:rsidRPr="00001B37" w:rsidRDefault="00915C5B" w:rsidP="00915C5B">
      <w:pPr>
        <w:pStyle w:val="Nessunaspaziatura"/>
        <w:ind w:left="851" w:right="283"/>
        <w:jc w:val="both"/>
        <w:rPr>
          <w:rFonts w:ascii="Century Gothic" w:hAnsi="Century Gothic" w:cs="Century Gothic"/>
          <w:sz w:val="20"/>
          <w:szCs w:val="20"/>
        </w:rPr>
      </w:pPr>
    </w:p>
    <w:p w14:paraId="45B58FEB" w14:textId="62DED841" w:rsidR="00515FDC" w:rsidRPr="00001B37" w:rsidRDefault="00515FDC" w:rsidP="00915C5B">
      <w:pPr>
        <w:pStyle w:val="Nessunaspaziatura"/>
        <w:numPr>
          <w:ilvl w:val="0"/>
          <w:numId w:val="26"/>
        </w:numPr>
        <w:ind w:right="283"/>
        <w:jc w:val="both"/>
        <w:rPr>
          <w:rFonts w:ascii="Century Gothic" w:hAnsi="Century Gothic" w:cs="Century Gothic"/>
          <w:sz w:val="20"/>
          <w:szCs w:val="20"/>
        </w:rPr>
      </w:pPr>
      <w:r w:rsidRPr="00001B37">
        <w:rPr>
          <w:rFonts w:ascii="Century Gothic" w:hAnsi="Century Gothic" w:cs="Century Gothic"/>
          <w:sz w:val="20"/>
          <w:szCs w:val="20"/>
        </w:rPr>
        <w:t>CA 1 Cancellazione albo entro il 31/01 - euro 3</w:t>
      </w:r>
      <w:r w:rsidR="00D01186" w:rsidRPr="00001B37">
        <w:rPr>
          <w:rFonts w:ascii="Century Gothic" w:hAnsi="Century Gothic" w:cs="Century Gothic"/>
          <w:sz w:val="20"/>
          <w:szCs w:val="20"/>
        </w:rPr>
        <w:t>2</w:t>
      </w:r>
      <w:r w:rsidRPr="00001B37">
        <w:rPr>
          <w:rFonts w:ascii="Century Gothic" w:hAnsi="Century Gothic" w:cs="Century Gothic"/>
          <w:sz w:val="20"/>
          <w:szCs w:val="20"/>
        </w:rPr>
        <w:t>,</w:t>
      </w:r>
      <w:r w:rsidR="00333BDE" w:rsidRPr="00001B37">
        <w:rPr>
          <w:rFonts w:ascii="Century Gothic" w:hAnsi="Century Gothic" w:cs="Century Gothic"/>
          <w:sz w:val="20"/>
          <w:szCs w:val="20"/>
        </w:rPr>
        <w:t>5</w:t>
      </w:r>
      <w:r w:rsidR="00D01186" w:rsidRPr="00001B37">
        <w:rPr>
          <w:rFonts w:ascii="Century Gothic" w:hAnsi="Century Gothic" w:cs="Century Gothic"/>
          <w:sz w:val="20"/>
          <w:szCs w:val="20"/>
        </w:rPr>
        <w:t>0</w:t>
      </w:r>
    </w:p>
    <w:p w14:paraId="615F05B5" w14:textId="404E8EDA" w:rsidR="00515FDC" w:rsidRPr="00001B37" w:rsidRDefault="00515FDC" w:rsidP="00915C5B">
      <w:pPr>
        <w:pStyle w:val="Nessunaspaziatura"/>
        <w:numPr>
          <w:ilvl w:val="0"/>
          <w:numId w:val="26"/>
        </w:numPr>
        <w:ind w:right="283"/>
        <w:jc w:val="both"/>
        <w:rPr>
          <w:rFonts w:ascii="Century Gothic" w:hAnsi="Century Gothic" w:cs="Century Gothic"/>
          <w:sz w:val="20"/>
          <w:szCs w:val="20"/>
        </w:rPr>
      </w:pPr>
      <w:r w:rsidRPr="00001B37">
        <w:rPr>
          <w:rFonts w:ascii="Century Gothic" w:hAnsi="Century Gothic" w:cs="Century Gothic"/>
          <w:sz w:val="20"/>
          <w:szCs w:val="20"/>
        </w:rPr>
        <w:t xml:space="preserve">CA 2 Cancellazione albo entro il 28/02 - euro </w:t>
      </w:r>
      <w:r w:rsidR="00D01186" w:rsidRPr="00001B37">
        <w:rPr>
          <w:rFonts w:ascii="Century Gothic" w:hAnsi="Century Gothic" w:cs="Century Gothic"/>
          <w:sz w:val="20"/>
          <w:szCs w:val="20"/>
        </w:rPr>
        <w:t>65,00</w:t>
      </w:r>
    </w:p>
    <w:p w14:paraId="156ADAB5" w14:textId="0F4A6DD4" w:rsidR="00515FDC" w:rsidRPr="00001B37" w:rsidRDefault="00515FDC" w:rsidP="00915C5B">
      <w:pPr>
        <w:pStyle w:val="Nessunaspaziatura"/>
        <w:numPr>
          <w:ilvl w:val="0"/>
          <w:numId w:val="26"/>
        </w:numPr>
        <w:ind w:right="283"/>
        <w:jc w:val="both"/>
        <w:rPr>
          <w:rFonts w:ascii="Century Gothic" w:hAnsi="Century Gothic" w:cs="Century Gothic"/>
          <w:sz w:val="20"/>
          <w:szCs w:val="20"/>
        </w:rPr>
      </w:pPr>
      <w:r w:rsidRPr="00001B37">
        <w:rPr>
          <w:rFonts w:ascii="Century Gothic" w:hAnsi="Century Gothic" w:cs="Century Gothic"/>
          <w:sz w:val="20"/>
          <w:szCs w:val="20"/>
        </w:rPr>
        <w:t xml:space="preserve">CA 3 Cancellazione albo entro il 31/03 </w:t>
      </w:r>
      <w:r w:rsidR="00D01186" w:rsidRPr="00001B37">
        <w:rPr>
          <w:rFonts w:ascii="Century Gothic" w:hAnsi="Century Gothic" w:cs="Century Gothic"/>
          <w:sz w:val="20"/>
          <w:szCs w:val="20"/>
        </w:rPr>
        <w:t>–</w:t>
      </w:r>
      <w:r w:rsidRPr="00001B37">
        <w:rPr>
          <w:rFonts w:ascii="Century Gothic" w:hAnsi="Century Gothic" w:cs="Century Gothic"/>
          <w:sz w:val="20"/>
          <w:szCs w:val="20"/>
        </w:rPr>
        <w:t xml:space="preserve"> </w:t>
      </w:r>
      <w:r w:rsidR="00D01186" w:rsidRPr="00001B37">
        <w:rPr>
          <w:rFonts w:ascii="Century Gothic" w:hAnsi="Century Gothic" w:cs="Century Gothic"/>
          <w:sz w:val="20"/>
          <w:szCs w:val="20"/>
        </w:rPr>
        <w:t>9</w:t>
      </w:r>
      <w:r w:rsidR="00333BDE" w:rsidRPr="00001B37">
        <w:rPr>
          <w:rFonts w:ascii="Century Gothic" w:hAnsi="Century Gothic" w:cs="Century Gothic"/>
          <w:sz w:val="20"/>
          <w:szCs w:val="20"/>
        </w:rPr>
        <w:t>7</w:t>
      </w:r>
      <w:r w:rsidR="00D01186" w:rsidRPr="00001B37">
        <w:rPr>
          <w:rFonts w:ascii="Century Gothic" w:hAnsi="Century Gothic" w:cs="Century Gothic"/>
          <w:sz w:val="20"/>
          <w:szCs w:val="20"/>
        </w:rPr>
        <w:t>,</w:t>
      </w:r>
      <w:r w:rsidR="00333BDE" w:rsidRPr="00001B37">
        <w:rPr>
          <w:rFonts w:ascii="Century Gothic" w:hAnsi="Century Gothic" w:cs="Century Gothic"/>
          <w:sz w:val="20"/>
          <w:szCs w:val="20"/>
        </w:rPr>
        <w:t>5</w:t>
      </w:r>
      <w:r w:rsidR="00D01186" w:rsidRPr="00001B37">
        <w:rPr>
          <w:rFonts w:ascii="Century Gothic" w:hAnsi="Century Gothic" w:cs="Century Gothic"/>
          <w:sz w:val="20"/>
          <w:szCs w:val="20"/>
        </w:rPr>
        <w:t>0</w:t>
      </w:r>
    </w:p>
    <w:p w14:paraId="3F54FF16" w14:textId="77777777" w:rsidR="00515FDC" w:rsidRPr="00001B37" w:rsidRDefault="00515FDC" w:rsidP="00915C5B">
      <w:pPr>
        <w:pStyle w:val="Nessunaspaziatura"/>
        <w:ind w:left="851" w:right="283"/>
        <w:jc w:val="both"/>
        <w:rPr>
          <w:rFonts w:ascii="Century Gothic" w:hAnsi="Century Gothic" w:cs="Century Gothic"/>
          <w:sz w:val="20"/>
          <w:szCs w:val="20"/>
        </w:rPr>
      </w:pPr>
    </w:p>
    <w:p w14:paraId="14177975" w14:textId="77777777" w:rsidR="00915C5B" w:rsidRPr="00001B37" w:rsidRDefault="00915C5B" w:rsidP="00915C5B">
      <w:pPr>
        <w:pStyle w:val="Nessunaspaziatura"/>
        <w:ind w:left="851" w:right="283"/>
        <w:jc w:val="both"/>
        <w:rPr>
          <w:rFonts w:ascii="Century Gothic" w:hAnsi="Century Gothic" w:cs="Century Gothic"/>
          <w:sz w:val="20"/>
          <w:szCs w:val="20"/>
        </w:rPr>
      </w:pPr>
    </w:p>
    <w:p w14:paraId="086DB459" w14:textId="77777777" w:rsidR="00915C5B" w:rsidRPr="00001B37" w:rsidRDefault="00915C5B" w:rsidP="00915C5B">
      <w:pPr>
        <w:pStyle w:val="Nessunaspaziatura"/>
        <w:ind w:left="851" w:right="283"/>
        <w:jc w:val="both"/>
        <w:rPr>
          <w:rFonts w:ascii="Century Gothic" w:hAnsi="Century Gothic"/>
          <w:b/>
          <w:sz w:val="24"/>
          <w:szCs w:val="20"/>
        </w:rPr>
      </w:pPr>
    </w:p>
    <w:bookmarkEnd w:id="0"/>
    <w:p w14:paraId="3ACAC4B6" w14:textId="44A34DC8" w:rsidR="00515FDC" w:rsidRPr="00C2730C" w:rsidRDefault="00915C5B" w:rsidP="00915C5B">
      <w:pPr>
        <w:pStyle w:val="Nessunaspaziatura"/>
        <w:ind w:left="2975" w:right="283" w:firstLine="565"/>
        <w:jc w:val="both"/>
        <w:rPr>
          <w:rFonts w:ascii="Century Gothic" w:hAnsi="Century Gothic"/>
          <w:b/>
          <w:sz w:val="24"/>
          <w:szCs w:val="20"/>
        </w:rPr>
      </w:pPr>
      <w:r>
        <w:rPr>
          <w:rFonts w:ascii="Century Gothic" w:hAnsi="Century Gothic"/>
          <w:b/>
          <w:sz w:val="24"/>
          <w:szCs w:val="20"/>
        </w:rPr>
        <w:t xml:space="preserve">CANCELLAZIONE </w:t>
      </w:r>
      <w:r>
        <w:rPr>
          <w:rFonts w:ascii="Century Gothic" w:hAnsi="Century Gothic"/>
          <w:b/>
          <w:noProof/>
          <w:sz w:val="24"/>
          <w:szCs w:val="20"/>
          <w:lang w:eastAsia="it-IT"/>
        </w:rPr>
        <w:drawing>
          <wp:inline distT="0" distB="0" distL="0" distR="0" wp14:anchorId="622349F5" wp14:editId="3B6C4BC3">
            <wp:extent cx="1408430" cy="438785"/>
            <wp:effectExtent l="0" t="0" r="1270" b="0"/>
            <wp:docPr id="211714532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8430" cy="438785"/>
                    </a:xfrm>
                    <a:prstGeom prst="rect">
                      <a:avLst/>
                    </a:prstGeom>
                    <a:noFill/>
                  </pic:spPr>
                </pic:pic>
              </a:graphicData>
            </a:graphic>
          </wp:inline>
        </w:drawing>
      </w:r>
    </w:p>
    <w:p w14:paraId="0FE94C2B" w14:textId="77777777" w:rsidR="00515FDC" w:rsidRPr="00C2730C" w:rsidRDefault="00515FDC" w:rsidP="00915C5B">
      <w:pPr>
        <w:pStyle w:val="Nessunaspaziatura"/>
        <w:ind w:left="851" w:right="283"/>
        <w:jc w:val="both"/>
        <w:rPr>
          <w:rFonts w:ascii="Century Gothic" w:hAnsi="Century Gothic"/>
          <w:sz w:val="20"/>
          <w:szCs w:val="20"/>
        </w:rPr>
      </w:pPr>
    </w:p>
    <w:p w14:paraId="3733549C" w14:textId="71EC8105" w:rsidR="00515FDC" w:rsidRPr="00C2730C" w:rsidRDefault="00515FDC" w:rsidP="00915C5B">
      <w:pPr>
        <w:pStyle w:val="Nessunaspaziatura"/>
        <w:ind w:left="851" w:right="283"/>
        <w:jc w:val="both"/>
        <w:rPr>
          <w:rFonts w:ascii="Century Gothic" w:hAnsi="Century Gothic"/>
          <w:sz w:val="20"/>
          <w:szCs w:val="20"/>
        </w:rPr>
      </w:pPr>
      <w:r w:rsidRPr="00C2730C">
        <w:rPr>
          <w:rFonts w:ascii="Century Gothic" w:hAnsi="Century Gothic"/>
          <w:b/>
          <w:sz w:val="20"/>
          <w:szCs w:val="20"/>
        </w:rPr>
        <w:t>La cancellazione dalla Cassa Geometri, per effetto della cancellazione dall'Albo, avviene d'ufficio</w:t>
      </w:r>
      <w:r w:rsidR="00915C5B">
        <w:rPr>
          <w:rFonts w:ascii="Century Gothic" w:hAnsi="Century Gothic"/>
          <w:b/>
          <w:sz w:val="20"/>
          <w:szCs w:val="20"/>
        </w:rPr>
        <w:t xml:space="preserve">. </w:t>
      </w:r>
      <w:r w:rsidRPr="00C2730C">
        <w:rPr>
          <w:rFonts w:ascii="Century Gothic" w:hAnsi="Century Gothic"/>
          <w:sz w:val="20"/>
          <w:szCs w:val="20"/>
        </w:rPr>
        <w:t>Per effetto dell'introduzione del principio della frazionabilità della contribuzione, l'obbligo del pagamento dei contributi cessa dal mese successivo alla cancellazione.</w:t>
      </w:r>
    </w:p>
    <w:p w14:paraId="4741B24C" w14:textId="77777777" w:rsidR="00515FDC" w:rsidRDefault="00515FDC" w:rsidP="00915C5B">
      <w:pPr>
        <w:pStyle w:val="Nessunaspaziatura"/>
        <w:ind w:left="851" w:right="283"/>
        <w:jc w:val="both"/>
        <w:rPr>
          <w:rFonts w:ascii="Century Gothic" w:hAnsi="Century Gothic"/>
          <w:sz w:val="20"/>
          <w:szCs w:val="20"/>
        </w:rPr>
      </w:pPr>
      <w:r w:rsidRPr="00C2730C">
        <w:rPr>
          <w:rFonts w:ascii="Century Gothic" w:hAnsi="Century Gothic"/>
          <w:sz w:val="20"/>
          <w:szCs w:val="20"/>
        </w:rPr>
        <w:t>Il geometra che si cancella è tenuto alla dichiarazione dei dati reddituali percepiti nell'anno di cancellazione (art.1 Comma 1 del regolamento sulla contribuzione).</w:t>
      </w:r>
    </w:p>
    <w:p w14:paraId="2018A2EA" w14:textId="77777777" w:rsidR="00915C5B" w:rsidRDefault="00915C5B" w:rsidP="00915C5B">
      <w:pPr>
        <w:pStyle w:val="Nessunaspaziatura"/>
        <w:ind w:left="851" w:right="283"/>
        <w:jc w:val="both"/>
        <w:rPr>
          <w:rFonts w:ascii="Century Gothic" w:hAnsi="Century Gothic"/>
          <w:sz w:val="20"/>
          <w:szCs w:val="20"/>
        </w:rPr>
      </w:pPr>
    </w:p>
    <w:p w14:paraId="3E61EE58" w14:textId="542636E6" w:rsidR="00515FDC" w:rsidRPr="00915C5B" w:rsidRDefault="00915C5B" w:rsidP="00915C5B">
      <w:pPr>
        <w:pStyle w:val="Nessunaspaziatura"/>
        <w:ind w:left="851" w:right="283"/>
        <w:jc w:val="both"/>
        <w:rPr>
          <w:rFonts w:ascii="Century Gothic" w:hAnsi="Century Gothic"/>
          <w:b/>
          <w:bCs/>
          <w:sz w:val="20"/>
          <w:szCs w:val="20"/>
        </w:rPr>
      </w:pPr>
      <w:r w:rsidRPr="00915C5B">
        <w:rPr>
          <w:rFonts w:ascii="Century Gothic" w:hAnsi="Century Gothic"/>
          <w:b/>
          <w:bCs/>
          <w:sz w:val="20"/>
          <w:szCs w:val="20"/>
        </w:rPr>
        <w:t>Le ricordo che non è prevista la possibilità di mantenere l’indirizzo PEC con dominio “geopec.it”. La Cassa Geometri provvederà ad inviarLe un’apposita comunicazione specificando la data di disattivazione della casella.</w:t>
      </w:r>
      <w:r>
        <w:rPr>
          <w:rFonts w:ascii="Century Gothic" w:hAnsi="Century Gothic"/>
          <w:b/>
          <w:bCs/>
          <w:sz w:val="20"/>
          <w:szCs w:val="20"/>
        </w:rPr>
        <w:t xml:space="preserve"> </w:t>
      </w:r>
    </w:p>
    <w:p w14:paraId="44F68BF2" w14:textId="77777777" w:rsidR="00915C5B" w:rsidRDefault="00915C5B" w:rsidP="00915C5B">
      <w:pPr>
        <w:pStyle w:val="Nessunaspaziatura"/>
        <w:ind w:left="851" w:right="283"/>
        <w:jc w:val="both"/>
        <w:rPr>
          <w:rFonts w:ascii="Century Gothic" w:hAnsi="Century Gothic"/>
          <w:sz w:val="20"/>
          <w:szCs w:val="20"/>
        </w:rPr>
      </w:pPr>
    </w:p>
    <w:p w14:paraId="2852E953" w14:textId="77777777" w:rsidR="00915C5B" w:rsidRDefault="00915C5B" w:rsidP="00515FDC">
      <w:pPr>
        <w:pStyle w:val="Nessunaspaziatura"/>
        <w:ind w:left="851" w:right="283"/>
        <w:jc w:val="both"/>
        <w:rPr>
          <w:rFonts w:ascii="Century Gothic" w:hAnsi="Century Gothic"/>
          <w:sz w:val="20"/>
          <w:szCs w:val="20"/>
        </w:rPr>
      </w:pPr>
    </w:p>
    <w:sectPr w:rsidR="00915C5B" w:rsidSect="00915C5B">
      <w:headerReference w:type="even" r:id="rId8"/>
      <w:headerReference w:type="default" r:id="rId9"/>
      <w:footerReference w:type="default" r:id="rId10"/>
      <w:headerReference w:type="first" r:id="rId11"/>
      <w:pgSz w:w="11900" w:h="16840"/>
      <w:pgMar w:top="2410" w:right="1268" w:bottom="1134" w:left="851" w:header="708" w:footer="48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D5338E" w14:textId="77777777" w:rsidR="00022D58" w:rsidRDefault="00022D58" w:rsidP="00182839">
      <w:r>
        <w:separator/>
      </w:r>
    </w:p>
  </w:endnote>
  <w:endnote w:type="continuationSeparator" w:id="0">
    <w:p w14:paraId="3EA253A7" w14:textId="77777777" w:rsidR="00022D58" w:rsidRDefault="00022D58" w:rsidP="00182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86A6F8" w14:textId="75947F0D" w:rsidR="00ED5AF4" w:rsidRPr="00ED5AF4" w:rsidRDefault="00ED5AF4" w:rsidP="004D45FE">
    <w:pPr>
      <w:pStyle w:val="Pidipagina"/>
      <w:ind w:left="426"/>
      <w:rPr>
        <w:rFonts w:ascii="Century Gothic" w:hAnsi="Century Gothic"/>
        <w:sz w:val="16"/>
        <w:szCs w:val="16"/>
      </w:rPr>
    </w:pPr>
    <w:r w:rsidRPr="00ED5AF4">
      <w:rPr>
        <w:rFonts w:ascii="Century Gothic" w:hAnsi="Century Gothic"/>
        <w:sz w:val="16"/>
        <w:szCs w:val="16"/>
      </w:rPr>
      <w:t>QUA 10</w:t>
    </w:r>
    <w:r w:rsidR="00515FDC">
      <w:rPr>
        <w:rFonts w:ascii="Century Gothic" w:hAnsi="Century Gothic"/>
        <w:sz w:val="16"/>
        <w:szCs w:val="16"/>
      </w:rPr>
      <w:t>4</w:t>
    </w:r>
    <w:r w:rsidRPr="00ED5AF4">
      <w:rPr>
        <w:rFonts w:ascii="Century Gothic" w:hAnsi="Century Gothic"/>
        <w:sz w:val="16"/>
        <w:szCs w:val="16"/>
      </w:rPr>
      <w:t>-16/0</w:t>
    </w:r>
    <w:r w:rsidR="00D01186">
      <w:rPr>
        <w:rFonts w:ascii="Century Gothic" w:hAnsi="Century Gothic"/>
        <w:sz w:val="16"/>
        <w:szCs w:val="16"/>
      </w:rPr>
      <w:t>6</w:t>
    </w:r>
    <w:r w:rsidRPr="00ED5AF4">
      <w:rPr>
        <w:rFonts w:ascii="Century Gothic" w:hAnsi="Century Gothic"/>
        <w:sz w:val="16"/>
        <w:szCs w:val="16"/>
      </w:rPr>
      <w:t>-2</w:t>
    </w:r>
    <w:r w:rsidR="00D01186">
      <w:rPr>
        <w:rFonts w:ascii="Century Gothic" w:hAnsi="Century Gothic"/>
        <w:sz w:val="16"/>
        <w:szCs w:val="16"/>
      </w:rPr>
      <w:t>6</w:t>
    </w:r>
  </w:p>
  <w:p w14:paraId="0DC02D12" w14:textId="77777777" w:rsidR="00ED5AF4" w:rsidRDefault="00ED5AF4">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ED485C" w14:textId="77777777" w:rsidR="00022D58" w:rsidRDefault="00022D58" w:rsidP="00182839">
      <w:r>
        <w:separator/>
      </w:r>
    </w:p>
  </w:footnote>
  <w:footnote w:type="continuationSeparator" w:id="0">
    <w:p w14:paraId="332F94C0" w14:textId="77777777" w:rsidR="00022D58" w:rsidRDefault="00022D58" w:rsidP="001828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A56A61" w14:textId="77777777" w:rsidR="00182839" w:rsidRDefault="00022D58">
    <w:pPr>
      <w:pStyle w:val="Intestazione"/>
    </w:pPr>
    <w:r>
      <w:rPr>
        <w:noProof/>
      </w:rPr>
      <w:pict w14:anchorId="0F7CBD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595.3pt;height:841.9pt;z-index:-251657216;mso-wrap-edited:f;mso-position-horizontal:center;mso-position-horizontal-relative:margin;mso-position-vertical:center;mso-position-vertical-relative:margin" wrapcoords="3509 711 3155 730 2366 923 2312 1019 1904 1327 1632 1634 1523 1942 1469 2250 1550 2577 1713 2865 1713 2981 2040 3212 2149 3442 2502 3500 2883 3712 10800 3789 10800 5635 9847 5731 8678 5885 8569 5943 8052 6039 7562 6174 7508 6558 6746 6558 6148 6693 6148 6866 5576 7174 5440 7289 5495 7347 5848 7482 5168 7539 4815 7635 4787 7789 4243 8405 3998 8713 3645 9328 3645 9386 4026 9617 4189 9636 3590 9770 3400 9828 3400 9982 4488 10232 3754 10251 3563 10271 3264 10444 3291 10636 3645 10848 5576 10867 3645 10963 3264 11001 3291 11502 3400 11790 3400 11886 3427 12079 3482 12175 5440 12386 6066 12406 4787 12502 4080 12598 4053 12713 3917 12848 3835 12944 3835 13136 4379 13310 4760 13329 4216 13444 4162 13483 4515 13925 4570 14098 5087 14233 5631 14252 5386 14348 5168 14483 5223 14560 5604 14848 6556 14868 6093 15118 6175 15233 6937 15464 6964 15579 7725 15791 7725 15848 8406 16079 10800 16406 10800 19176 3536 19311 3074 19311 3074 20407 2938 20561 2910 20619 3128 20715 3128 20734 5413 21022 14662 21022 14662 21022 16512 21003 18634 20734 18634 20542 17764 20542 4679 20407 12704 20388 18498 20272 18498 19445 10800 19176 10800 16406 12731 16137 12840 16079 13955 15810 15261 15271 15288 15214 15615 15118 15669 14964 15397 14868 16131 14791 16159 14675 15805 14560 16404 14541 16784 14233 17301 13637 17383 13483 17274 13444 16431 13329 16676 13310 17737 13098 17818 12848 17709 12809 17002 12713 17437 12694 18036 12540 18036 12406 18145 12136 18090 12098 17601 12098 17492 11963 16784 11848 17628 11771 18253 11694 18308 10828 18145 10732 17737 10559 18253 10405 18226 10347 17138 10251 17029 10232 17437 9944 17981 9924 18117 9847 18036 9405 17873 9367 17383 9309 17737 9174 17737 8790 17519 8713 16920 8713 17356 8636 17437 8578 17328 8405 17029 8328 17165 8251 17056 8039 16376 7789 16567 7578 16458 7559 15179 7462 15506 7174 15778 7097 15723 6905 14717 6866 14989 6693 15016 6635 14880 6558 14064 6212 13520 6058 12949 5904 11561 5712 10800 5635 10772 3769 4951 3462 5359 3173 5549 2942 5549 2904 5794 2788 5821 2058 5767 2019 5440 1942 5767 1923 5658 1557 5413 1365 5277 1327 5304 1230 5005 1038 4842 1019 4869 904 4162 730 3699 711 3509 711">
          <v:imagedata r:id="rId1" o:title="Collegio_Geometri_FL 5_202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BED6AE" w14:textId="46A47F7F" w:rsidR="004D45FE" w:rsidRDefault="004D45FE" w:rsidP="004D45FE">
    <w:pPr>
      <w:pStyle w:val="Titolo"/>
      <w:ind w:left="426"/>
      <w:rPr>
        <w:rFonts w:ascii="Century Gothic" w:hAnsi="Century Gothic"/>
        <w:b/>
        <w:sz w:val="28"/>
      </w:rPr>
    </w:pPr>
    <w:r>
      <w:rPr>
        <w:rFonts w:ascii="Century Gothic" w:hAnsi="Century Gothic"/>
        <w:b/>
        <w:sz w:val="28"/>
      </w:rPr>
      <w:t>COLLEGIO GEOMETRI E GL DI VENEZIA</w:t>
    </w:r>
  </w:p>
  <w:p w14:paraId="293EBDDC" w14:textId="77777777" w:rsidR="004D45FE" w:rsidRDefault="004D45FE" w:rsidP="004D45FE">
    <w:pPr>
      <w:pStyle w:val="Sottotitolo"/>
      <w:ind w:left="426"/>
      <w:rPr>
        <w:rFonts w:ascii="Century Gothic" w:hAnsi="Century Gothic"/>
      </w:rPr>
    </w:pPr>
    <w:r w:rsidRPr="00DE669E">
      <w:rPr>
        <w:rFonts w:ascii="Century Gothic" w:hAnsi="Century Gothic"/>
      </w:rPr>
      <w:t xml:space="preserve">30172 VE-Mestre – Viale Ancona n. 43 </w:t>
    </w:r>
    <w:proofErr w:type="spellStart"/>
    <w:r w:rsidRPr="00DE669E">
      <w:rPr>
        <w:rFonts w:ascii="Century Gothic" w:hAnsi="Century Gothic"/>
      </w:rPr>
      <w:t>int</w:t>
    </w:r>
    <w:proofErr w:type="spellEnd"/>
    <w:r w:rsidRPr="00DE669E">
      <w:rPr>
        <w:rFonts w:ascii="Century Gothic" w:hAnsi="Century Gothic"/>
      </w:rPr>
      <w:t>. 8/9</w:t>
    </w:r>
  </w:p>
  <w:p w14:paraId="67066315" w14:textId="77777777" w:rsidR="004D45FE" w:rsidRPr="00DE669E" w:rsidRDefault="004D45FE" w:rsidP="004D45FE">
    <w:pPr>
      <w:pStyle w:val="Sottotitolo"/>
      <w:ind w:left="426"/>
      <w:rPr>
        <w:rFonts w:ascii="Century Gothic" w:hAnsi="Century Gothic"/>
      </w:rPr>
    </w:pPr>
  </w:p>
  <w:p w14:paraId="7B140560" w14:textId="77777777" w:rsidR="004D45FE" w:rsidRPr="00DE669E" w:rsidRDefault="004D45FE" w:rsidP="004D45FE">
    <w:pPr>
      <w:pStyle w:val="Sottotitolo"/>
      <w:ind w:left="426"/>
      <w:rPr>
        <w:rFonts w:ascii="Century Gothic" w:hAnsi="Century Gothic"/>
      </w:rPr>
    </w:pPr>
    <w:r w:rsidRPr="00DE669E">
      <w:rPr>
        <w:rFonts w:ascii="Century Gothic" w:hAnsi="Century Gothic"/>
      </w:rPr>
      <w:t>Codice fiscale 90035280271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4FD251" w14:textId="77777777" w:rsidR="00182839" w:rsidRDefault="00022D58">
    <w:pPr>
      <w:pStyle w:val="Intestazione"/>
    </w:pPr>
    <w:r>
      <w:rPr>
        <w:noProof/>
      </w:rPr>
      <w:pict w14:anchorId="505F5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595.3pt;height:841.9pt;z-index:-251656192;mso-wrap-edited:f;mso-position-horizontal:center;mso-position-horizontal-relative:margin;mso-position-vertical:center;mso-position-vertical-relative:margin" wrapcoords="3509 711 3155 730 2366 923 2312 1019 1904 1327 1632 1634 1523 1942 1469 2250 1550 2577 1713 2865 1713 2981 2040 3212 2149 3442 2502 3500 2883 3712 10800 3789 10800 5635 9847 5731 8678 5885 8569 5943 8052 6039 7562 6174 7508 6558 6746 6558 6148 6693 6148 6866 5576 7174 5440 7289 5495 7347 5848 7482 5168 7539 4815 7635 4787 7789 4243 8405 3998 8713 3645 9328 3645 9386 4026 9617 4189 9636 3590 9770 3400 9828 3400 9982 4488 10232 3754 10251 3563 10271 3264 10444 3291 10636 3645 10848 5576 10867 3645 10963 3264 11001 3291 11502 3400 11790 3400 11886 3427 12079 3482 12175 5440 12386 6066 12406 4787 12502 4080 12598 4053 12713 3917 12848 3835 12944 3835 13136 4379 13310 4760 13329 4216 13444 4162 13483 4515 13925 4570 14098 5087 14233 5631 14252 5386 14348 5168 14483 5223 14560 5604 14848 6556 14868 6093 15118 6175 15233 6937 15464 6964 15579 7725 15791 7725 15848 8406 16079 10800 16406 10800 19176 3536 19311 3074 19311 3074 20407 2938 20561 2910 20619 3128 20715 3128 20734 5413 21022 14662 21022 14662 21022 16512 21003 18634 20734 18634 20542 17764 20542 4679 20407 12704 20388 18498 20272 18498 19445 10800 19176 10800 16406 12731 16137 12840 16079 13955 15810 15261 15271 15288 15214 15615 15118 15669 14964 15397 14868 16131 14791 16159 14675 15805 14560 16404 14541 16784 14233 17301 13637 17383 13483 17274 13444 16431 13329 16676 13310 17737 13098 17818 12848 17709 12809 17002 12713 17437 12694 18036 12540 18036 12406 18145 12136 18090 12098 17601 12098 17492 11963 16784 11848 17628 11771 18253 11694 18308 10828 18145 10732 17737 10559 18253 10405 18226 10347 17138 10251 17029 10232 17437 9944 17981 9924 18117 9847 18036 9405 17873 9367 17383 9309 17737 9174 17737 8790 17519 8713 16920 8713 17356 8636 17437 8578 17328 8405 17029 8328 17165 8251 17056 8039 16376 7789 16567 7578 16458 7559 15179 7462 15506 7174 15778 7097 15723 6905 14717 6866 14989 6693 15016 6635 14880 6558 14064 6212 13520 6058 12949 5904 11561 5712 10800 5635 10772 3769 4951 3462 5359 3173 5549 2942 5549 2904 5794 2788 5821 2058 5767 2019 5440 1942 5767 1923 5658 1557 5413 1365 5277 1327 5304 1230 5005 1038 4842 1019 4869 904 4162 730 3699 711 3509 711">
          <v:imagedata r:id="rId1" o:title="Collegio_Geometri_FL 5_202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73E8"/>
      </v:shape>
    </w:pict>
  </w:numPicBullet>
  <w:abstractNum w:abstractNumId="0" w15:restartNumberingAfterBreak="0">
    <w:nsid w:val="023D1B85"/>
    <w:multiLevelType w:val="hybridMultilevel"/>
    <w:tmpl w:val="1F3EEB18"/>
    <w:lvl w:ilvl="0" w:tplc="86945F90">
      <w:start w:val="1"/>
      <w:numFmt w:val="decimal"/>
      <w:lvlText w:val="%1."/>
      <w:lvlJc w:val="left"/>
      <w:pPr>
        <w:ind w:left="9007" w:hanging="360"/>
      </w:pPr>
      <w:rPr>
        <w:b w:val="0"/>
      </w:rPr>
    </w:lvl>
    <w:lvl w:ilvl="1" w:tplc="04100019" w:tentative="1">
      <w:start w:val="1"/>
      <w:numFmt w:val="lowerLetter"/>
      <w:lvlText w:val="%2."/>
      <w:lvlJc w:val="left"/>
      <w:pPr>
        <w:ind w:left="9727" w:hanging="360"/>
      </w:pPr>
    </w:lvl>
    <w:lvl w:ilvl="2" w:tplc="0410001B" w:tentative="1">
      <w:start w:val="1"/>
      <w:numFmt w:val="lowerRoman"/>
      <w:lvlText w:val="%3."/>
      <w:lvlJc w:val="right"/>
      <w:pPr>
        <w:ind w:left="10447" w:hanging="180"/>
      </w:pPr>
    </w:lvl>
    <w:lvl w:ilvl="3" w:tplc="0410000F" w:tentative="1">
      <w:start w:val="1"/>
      <w:numFmt w:val="decimal"/>
      <w:lvlText w:val="%4."/>
      <w:lvlJc w:val="left"/>
      <w:pPr>
        <w:ind w:left="11167" w:hanging="360"/>
      </w:pPr>
    </w:lvl>
    <w:lvl w:ilvl="4" w:tplc="04100019" w:tentative="1">
      <w:start w:val="1"/>
      <w:numFmt w:val="lowerLetter"/>
      <w:lvlText w:val="%5."/>
      <w:lvlJc w:val="left"/>
      <w:pPr>
        <w:ind w:left="11887" w:hanging="360"/>
      </w:pPr>
    </w:lvl>
    <w:lvl w:ilvl="5" w:tplc="0410001B" w:tentative="1">
      <w:start w:val="1"/>
      <w:numFmt w:val="lowerRoman"/>
      <w:lvlText w:val="%6."/>
      <w:lvlJc w:val="right"/>
      <w:pPr>
        <w:ind w:left="12607" w:hanging="180"/>
      </w:pPr>
    </w:lvl>
    <w:lvl w:ilvl="6" w:tplc="0410000F" w:tentative="1">
      <w:start w:val="1"/>
      <w:numFmt w:val="decimal"/>
      <w:lvlText w:val="%7."/>
      <w:lvlJc w:val="left"/>
      <w:pPr>
        <w:ind w:left="13327" w:hanging="360"/>
      </w:pPr>
    </w:lvl>
    <w:lvl w:ilvl="7" w:tplc="04100019" w:tentative="1">
      <w:start w:val="1"/>
      <w:numFmt w:val="lowerLetter"/>
      <w:lvlText w:val="%8."/>
      <w:lvlJc w:val="left"/>
      <w:pPr>
        <w:ind w:left="14047" w:hanging="360"/>
      </w:pPr>
    </w:lvl>
    <w:lvl w:ilvl="8" w:tplc="0410001B" w:tentative="1">
      <w:start w:val="1"/>
      <w:numFmt w:val="lowerRoman"/>
      <w:lvlText w:val="%9."/>
      <w:lvlJc w:val="right"/>
      <w:pPr>
        <w:ind w:left="14767" w:hanging="180"/>
      </w:pPr>
    </w:lvl>
  </w:abstractNum>
  <w:abstractNum w:abstractNumId="1" w15:restartNumberingAfterBreak="0">
    <w:nsid w:val="04ED3041"/>
    <w:multiLevelType w:val="hybridMultilevel"/>
    <w:tmpl w:val="EA986F9A"/>
    <w:lvl w:ilvl="0" w:tplc="04100005">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 w15:restartNumberingAfterBreak="0">
    <w:nsid w:val="05CF0A33"/>
    <w:multiLevelType w:val="hybridMultilevel"/>
    <w:tmpl w:val="958CA42E"/>
    <w:lvl w:ilvl="0" w:tplc="04100011">
      <w:start w:val="1"/>
      <w:numFmt w:val="decimal"/>
      <w:lvlText w:val="%1)"/>
      <w:lvlJc w:val="left"/>
      <w:pPr>
        <w:ind w:left="720" w:hanging="360"/>
      </w:pPr>
    </w:lvl>
    <w:lvl w:ilvl="1" w:tplc="20245CD6">
      <w:start w:val="1"/>
      <w:numFmt w:val="decimal"/>
      <w:lvlText w:val="%2)"/>
      <w:lvlJc w:val="left"/>
      <w:pPr>
        <w:ind w:left="1440" w:hanging="360"/>
      </w:pPr>
      <w:rPr>
        <w:b w:val="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AFE6393"/>
    <w:multiLevelType w:val="hybridMultilevel"/>
    <w:tmpl w:val="AEDCD1BA"/>
    <w:lvl w:ilvl="0" w:tplc="04100005">
      <w:start w:val="1"/>
      <w:numFmt w:val="bullet"/>
      <w:lvlText w:val=""/>
      <w:lvlJc w:val="left"/>
      <w:pPr>
        <w:ind w:left="1713" w:hanging="360"/>
      </w:pPr>
      <w:rPr>
        <w:rFonts w:ascii="Wingdings" w:hAnsi="Wingdings" w:hint="default"/>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4" w15:restartNumberingAfterBreak="0">
    <w:nsid w:val="0C5B3CB8"/>
    <w:multiLevelType w:val="hybridMultilevel"/>
    <w:tmpl w:val="4A366E3E"/>
    <w:lvl w:ilvl="0" w:tplc="04100005">
      <w:start w:val="1"/>
      <w:numFmt w:val="bullet"/>
      <w:lvlText w:val=""/>
      <w:lvlJc w:val="left"/>
      <w:pPr>
        <w:ind w:left="1429" w:hanging="360"/>
      </w:pPr>
      <w:rPr>
        <w:rFonts w:ascii="Wingdings" w:hAnsi="Wingdings"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5" w15:restartNumberingAfterBreak="0">
    <w:nsid w:val="0DB86E2F"/>
    <w:multiLevelType w:val="hybridMultilevel"/>
    <w:tmpl w:val="C6B2235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0D03C4C"/>
    <w:multiLevelType w:val="hybridMultilevel"/>
    <w:tmpl w:val="A3EE714E"/>
    <w:lvl w:ilvl="0" w:tplc="50A66E56">
      <w:start w:val="1"/>
      <w:numFmt w:val="decimal"/>
      <w:lvlText w:val="%1."/>
      <w:lvlJc w:val="left"/>
      <w:pPr>
        <w:ind w:left="720" w:hanging="360"/>
      </w:pPr>
      <w:rPr>
        <w:b/>
      </w:rPr>
    </w:lvl>
    <w:lvl w:ilvl="1" w:tplc="36023C38">
      <w:numFmt w:val="bullet"/>
      <w:lvlText w:val="-"/>
      <w:lvlJc w:val="left"/>
      <w:pPr>
        <w:ind w:left="1440" w:hanging="360"/>
      </w:pPr>
      <w:rPr>
        <w:rFonts w:ascii="Century Gothic" w:eastAsia="Times New Roman" w:hAnsi="Century Gothic" w:cs="Century Gothic"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56B66C5"/>
    <w:multiLevelType w:val="hybridMultilevel"/>
    <w:tmpl w:val="81CCE686"/>
    <w:lvl w:ilvl="0" w:tplc="0410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11516F"/>
    <w:multiLevelType w:val="hybridMultilevel"/>
    <w:tmpl w:val="95209424"/>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9" w15:restartNumberingAfterBreak="0">
    <w:nsid w:val="21D775E8"/>
    <w:multiLevelType w:val="hybridMultilevel"/>
    <w:tmpl w:val="35A8E45C"/>
    <w:lvl w:ilvl="0" w:tplc="04100005">
      <w:start w:val="1"/>
      <w:numFmt w:val="bullet"/>
      <w:lvlText w:val=""/>
      <w:lvlJc w:val="left"/>
      <w:pPr>
        <w:ind w:left="1429" w:hanging="360"/>
      </w:pPr>
      <w:rPr>
        <w:rFonts w:ascii="Wingdings" w:hAnsi="Wingdings"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0" w15:restartNumberingAfterBreak="0">
    <w:nsid w:val="273C5D95"/>
    <w:multiLevelType w:val="hybridMultilevel"/>
    <w:tmpl w:val="C4C448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9B12480"/>
    <w:multiLevelType w:val="hybridMultilevel"/>
    <w:tmpl w:val="A09ABBC2"/>
    <w:lvl w:ilvl="0" w:tplc="04100007">
      <w:start w:val="1"/>
      <w:numFmt w:val="bullet"/>
      <w:lvlText w:val=""/>
      <w:lvlPicBulletId w:val="0"/>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C0E3FD1"/>
    <w:multiLevelType w:val="hybridMultilevel"/>
    <w:tmpl w:val="01686DF4"/>
    <w:lvl w:ilvl="0" w:tplc="04100005">
      <w:start w:val="1"/>
      <w:numFmt w:val="bullet"/>
      <w:lvlText w:val=""/>
      <w:lvlJc w:val="left"/>
      <w:pPr>
        <w:ind w:left="1571" w:hanging="360"/>
      </w:pPr>
      <w:rPr>
        <w:rFonts w:ascii="Wingdings" w:hAnsi="Wingdings"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3" w15:restartNumberingAfterBreak="0">
    <w:nsid w:val="2E801735"/>
    <w:multiLevelType w:val="hybridMultilevel"/>
    <w:tmpl w:val="A79E0BD8"/>
    <w:lvl w:ilvl="0" w:tplc="BEA67E34">
      <w:start w:val="1"/>
      <w:numFmt w:val="decimal"/>
      <w:lvlText w:val="%1."/>
      <w:lvlJc w:val="left"/>
      <w:pPr>
        <w:ind w:left="1429" w:hanging="360"/>
      </w:pPr>
      <w:rPr>
        <w:rFonts w:hint="default"/>
        <w:sz w:val="22"/>
        <w:szCs w:val="22"/>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4" w15:restartNumberingAfterBreak="0">
    <w:nsid w:val="32285767"/>
    <w:multiLevelType w:val="hybridMultilevel"/>
    <w:tmpl w:val="864C7D96"/>
    <w:lvl w:ilvl="0" w:tplc="04100005">
      <w:start w:val="1"/>
      <w:numFmt w:val="bullet"/>
      <w:lvlText w:val=""/>
      <w:lvlJc w:val="left"/>
      <w:pPr>
        <w:ind w:left="1069" w:hanging="360"/>
      </w:pPr>
      <w:rPr>
        <w:rFonts w:ascii="Wingdings" w:hAnsi="Wingdings"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5" w15:restartNumberingAfterBreak="0">
    <w:nsid w:val="383A541E"/>
    <w:multiLevelType w:val="hybridMultilevel"/>
    <w:tmpl w:val="6EDA13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E766EC3"/>
    <w:multiLevelType w:val="hybridMultilevel"/>
    <w:tmpl w:val="1AD80F6E"/>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0136365"/>
    <w:multiLevelType w:val="hybridMultilevel"/>
    <w:tmpl w:val="DB90E3D6"/>
    <w:lvl w:ilvl="0" w:tplc="04100005">
      <w:start w:val="1"/>
      <w:numFmt w:val="bullet"/>
      <w:lvlText w:val=""/>
      <w:lvlJc w:val="left"/>
      <w:pPr>
        <w:ind w:left="1429" w:hanging="360"/>
      </w:pPr>
      <w:rPr>
        <w:rFonts w:ascii="Wingdings" w:hAnsi="Wingding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4A810A5A"/>
    <w:multiLevelType w:val="hybridMultilevel"/>
    <w:tmpl w:val="7B4C8C5E"/>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EEA0CEB"/>
    <w:multiLevelType w:val="hybridMultilevel"/>
    <w:tmpl w:val="71C87C88"/>
    <w:lvl w:ilvl="0" w:tplc="04100009">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6646688C"/>
    <w:multiLevelType w:val="hybridMultilevel"/>
    <w:tmpl w:val="445E3204"/>
    <w:lvl w:ilvl="0" w:tplc="04100009">
      <w:start w:val="1"/>
      <w:numFmt w:val="bullet"/>
      <w:lvlText w:val=""/>
      <w:lvlJc w:val="left"/>
      <w:pPr>
        <w:ind w:left="1429" w:hanging="360"/>
      </w:pPr>
      <w:rPr>
        <w:rFonts w:ascii="Wingdings" w:hAnsi="Wingding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1" w15:restartNumberingAfterBreak="0">
    <w:nsid w:val="68F662D0"/>
    <w:multiLevelType w:val="hybridMultilevel"/>
    <w:tmpl w:val="0672BFDA"/>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22" w15:restartNumberingAfterBreak="0">
    <w:nsid w:val="6FA300F4"/>
    <w:multiLevelType w:val="hybridMultilevel"/>
    <w:tmpl w:val="699AA2D6"/>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23" w15:restartNumberingAfterBreak="0">
    <w:nsid w:val="6FB30217"/>
    <w:multiLevelType w:val="hybridMultilevel"/>
    <w:tmpl w:val="DCDC7940"/>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4" w15:restartNumberingAfterBreak="0">
    <w:nsid w:val="74286217"/>
    <w:multiLevelType w:val="hybridMultilevel"/>
    <w:tmpl w:val="AB86C9A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68B1313"/>
    <w:multiLevelType w:val="hybridMultilevel"/>
    <w:tmpl w:val="E5C0B6A4"/>
    <w:lvl w:ilvl="0" w:tplc="04100007">
      <w:start w:val="1"/>
      <w:numFmt w:val="bullet"/>
      <w:lvlText w:val=""/>
      <w:lvlPicBulletId w:val="0"/>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num w:numId="1">
    <w:abstractNumId w:val="23"/>
  </w:num>
  <w:num w:numId="2">
    <w:abstractNumId w:val="10"/>
  </w:num>
  <w:num w:numId="3">
    <w:abstractNumId w:val="6"/>
  </w:num>
  <w:num w:numId="4">
    <w:abstractNumId w:val="14"/>
  </w:num>
  <w:num w:numId="5">
    <w:abstractNumId w:val="0"/>
  </w:num>
  <w:num w:numId="6">
    <w:abstractNumId w:val="4"/>
  </w:num>
  <w:num w:numId="7">
    <w:abstractNumId w:val="24"/>
  </w:num>
  <w:num w:numId="8">
    <w:abstractNumId w:val="16"/>
  </w:num>
  <w:num w:numId="9">
    <w:abstractNumId w:val="2"/>
  </w:num>
  <w:num w:numId="10">
    <w:abstractNumId w:val="3"/>
  </w:num>
  <w:num w:numId="11">
    <w:abstractNumId w:val="1"/>
  </w:num>
  <w:num w:numId="12">
    <w:abstractNumId w:val="5"/>
  </w:num>
  <w:num w:numId="13">
    <w:abstractNumId w:val="19"/>
  </w:num>
  <w:num w:numId="14">
    <w:abstractNumId w:val="20"/>
  </w:num>
  <w:num w:numId="15">
    <w:abstractNumId w:val="18"/>
  </w:num>
  <w:num w:numId="16">
    <w:abstractNumId w:val="7"/>
  </w:num>
  <w:num w:numId="17">
    <w:abstractNumId w:val="11"/>
  </w:num>
  <w:num w:numId="18">
    <w:abstractNumId w:val="25"/>
  </w:num>
  <w:num w:numId="19">
    <w:abstractNumId w:val="15"/>
  </w:num>
  <w:num w:numId="20">
    <w:abstractNumId w:val="9"/>
  </w:num>
  <w:num w:numId="21">
    <w:abstractNumId w:val="21"/>
  </w:num>
  <w:num w:numId="22">
    <w:abstractNumId w:val="22"/>
  </w:num>
  <w:num w:numId="23">
    <w:abstractNumId w:val="12"/>
  </w:num>
  <w:num w:numId="24">
    <w:abstractNumId w:val="17"/>
  </w:num>
  <w:num w:numId="25">
    <w:abstractNumId w:val="13"/>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839"/>
    <w:rsid w:val="00001B37"/>
    <w:rsid w:val="00022D58"/>
    <w:rsid w:val="00027DFB"/>
    <w:rsid w:val="000E0413"/>
    <w:rsid w:val="00182839"/>
    <w:rsid w:val="0020439F"/>
    <w:rsid w:val="00315535"/>
    <w:rsid w:val="00333BDE"/>
    <w:rsid w:val="00390705"/>
    <w:rsid w:val="003C479B"/>
    <w:rsid w:val="0042562D"/>
    <w:rsid w:val="004B4ED5"/>
    <w:rsid w:val="004D45FE"/>
    <w:rsid w:val="004D5268"/>
    <w:rsid w:val="00515FDC"/>
    <w:rsid w:val="00521EF7"/>
    <w:rsid w:val="005C2DA7"/>
    <w:rsid w:val="00615A94"/>
    <w:rsid w:val="0064070C"/>
    <w:rsid w:val="006B3B18"/>
    <w:rsid w:val="006C60E6"/>
    <w:rsid w:val="00760A7B"/>
    <w:rsid w:val="007C1EBF"/>
    <w:rsid w:val="008076F5"/>
    <w:rsid w:val="008D6184"/>
    <w:rsid w:val="00915C5B"/>
    <w:rsid w:val="00A2372D"/>
    <w:rsid w:val="00A61F6E"/>
    <w:rsid w:val="00A751DE"/>
    <w:rsid w:val="00B3480D"/>
    <w:rsid w:val="00B5708D"/>
    <w:rsid w:val="00CC6D43"/>
    <w:rsid w:val="00D00D5D"/>
    <w:rsid w:val="00D01186"/>
    <w:rsid w:val="00D572CF"/>
    <w:rsid w:val="00DB2DEB"/>
    <w:rsid w:val="00EA009D"/>
    <w:rsid w:val="00ED5AF4"/>
    <w:rsid w:val="00F324D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5AC44479"/>
  <w15:docId w15:val="{55711FC0-79DE-4821-BD0E-409F2F5A7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E041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82839"/>
    <w:pPr>
      <w:tabs>
        <w:tab w:val="center" w:pos="4819"/>
        <w:tab w:val="right" w:pos="9638"/>
      </w:tabs>
    </w:pPr>
  </w:style>
  <w:style w:type="character" w:customStyle="1" w:styleId="IntestazioneCarattere">
    <w:name w:val="Intestazione Carattere"/>
    <w:basedOn w:val="Carpredefinitoparagrafo"/>
    <w:link w:val="Intestazione"/>
    <w:uiPriority w:val="99"/>
    <w:rsid w:val="00182839"/>
  </w:style>
  <w:style w:type="paragraph" w:styleId="Pidipagina">
    <w:name w:val="footer"/>
    <w:basedOn w:val="Normale"/>
    <w:link w:val="PidipaginaCarattere"/>
    <w:uiPriority w:val="99"/>
    <w:unhideWhenUsed/>
    <w:rsid w:val="00182839"/>
    <w:pPr>
      <w:tabs>
        <w:tab w:val="center" w:pos="4819"/>
        <w:tab w:val="right" w:pos="9638"/>
      </w:tabs>
    </w:pPr>
  </w:style>
  <w:style w:type="character" w:customStyle="1" w:styleId="PidipaginaCarattere">
    <w:name w:val="Piè di pagina Carattere"/>
    <w:basedOn w:val="Carpredefinitoparagrafo"/>
    <w:link w:val="Pidipagina"/>
    <w:uiPriority w:val="99"/>
    <w:rsid w:val="00182839"/>
  </w:style>
  <w:style w:type="paragraph" w:styleId="Corpodeltesto2">
    <w:name w:val="Body Text 2"/>
    <w:basedOn w:val="Normale"/>
    <w:link w:val="Corpodeltesto2Carattere"/>
    <w:uiPriority w:val="99"/>
    <w:unhideWhenUsed/>
    <w:rsid w:val="00315535"/>
    <w:pPr>
      <w:spacing w:after="120" w:line="480" w:lineRule="auto"/>
    </w:pPr>
    <w:rPr>
      <w:rFonts w:ascii="Times New Roman" w:eastAsia="Times New Roman" w:hAnsi="Times New Roman" w:cs="Times New Roman"/>
      <w:sz w:val="20"/>
      <w:szCs w:val="20"/>
    </w:rPr>
  </w:style>
  <w:style w:type="character" w:customStyle="1" w:styleId="Corpodeltesto2Carattere">
    <w:name w:val="Corpo del testo 2 Carattere"/>
    <w:basedOn w:val="Carpredefinitoparagrafo"/>
    <w:link w:val="Corpodeltesto2"/>
    <w:uiPriority w:val="99"/>
    <w:rsid w:val="00315535"/>
    <w:rPr>
      <w:rFonts w:ascii="Times New Roman" w:eastAsia="Times New Roman" w:hAnsi="Times New Roman" w:cs="Times New Roman"/>
      <w:sz w:val="20"/>
      <w:szCs w:val="20"/>
    </w:rPr>
  </w:style>
  <w:style w:type="paragraph" w:styleId="Testofumetto">
    <w:name w:val="Balloon Text"/>
    <w:basedOn w:val="Normale"/>
    <w:link w:val="TestofumettoCarattere"/>
    <w:uiPriority w:val="99"/>
    <w:semiHidden/>
    <w:unhideWhenUsed/>
    <w:rsid w:val="0031553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15535"/>
    <w:rPr>
      <w:rFonts w:ascii="Segoe UI" w:hAnsi="Segoe UI" w:cs="Segoe UI"/>
      <w:sz w:val="18"/>
      <w:szCs w:val="18"/>
    </w:rPr>
  </w:style>
  <w:style w:type="paragraph" w:styleId="Nessunaspaziatura">
    <w:name w:val="No Spacing"/>
    <w:uiPriority w:val="99"/>
    <w:qFormat/>
    <w:rsid w:val="006B3B18"/>
    <w:rPr>
      <w:rFonts w:ascii="Calibri" w:eastAsia="Calibri" w:hAnsi="Calibri" w:cs="Times New Roman"/>
      <w:sz w:val="22"/>
      <w:szCs w:val="22"/>
      <w:lang w:eastAsia="en-US"/>
    </w:rPr>
  </w:style>
  <w:style w:type="character" w:styleId="Collegamentoipertestuale">
    <w:name w:val="Hyperlink"/>
    <w:uiPriority w:val="99"/>
    <w:unhideWhenUsed/>
    <w:rsid w:val="004B4ED5"/>
    <w:rPr>
      <w:color w:val="0000FF"/>
      <w:u w:val="single"/>
    </w:rPr>
  </w:style>
  <w:style w:type="paragraph" w:styleId="Corpotesto">
    <w:name w:val="Body Text"/>
    <w:basedOn w:val="Normale"/>
    <w:link w:val="CorpotestoCarattere"/>
    <w:uiPriority w:val="99"/>
    <w:semiHidden/>
    <w:unhideWhenUsed/>
    <w:rsid w:val="004B4ED5"/>
    <w:pPr>
      <w:spacing w:after="120"/>
    </w:pPr>
  </w:style>
  <w:style w:type="character" w:customStyle="1" w:styleId="CorpotestoCarattere">
    <w:name w:val="Corpo testo Carattere"/>
    <w:basedOn w:val="Carpredefinitoparagrafo"/>
    <w:link w:val="Corpotesto"/>
    <w:uiPriority w:val="99"/>
    <w:semiHidden/>
    <w:rsid w:val="004B4ED5"/>
  </w:style>
  <w:style w:type="paragraph" w:styleId="Paragrafoelenco">
    <w:name w:val="List Paragraph"/>
    <w:basedOn w:val="Normale"/>
    <w:uiPriority w:val="34"/>
    <w:qFormat/>
    <w:rsid w:val="00ED5AF4"/>
    <w:pPr>
      <w:ind w:left="720"/>
      <w:contextualSpacing/>
    </w:pPr>
  </w:style>
  <w:style w:type="paragraph" w:styleId="Titolo">
    <w:name w:val="Title"/>
    <w:basedOn w:val="Normale"/>
    <w:link w:val="TitoloCarattere"/>
    <w:qFormat/>
    <w:rsid w:val="004D45FE"/>
    <w:pPr>
      <w:jc w:val="center"/>
    </w:pPr>
    <w:rPr>
      <w:rFonts w:ascii="Times New Roman" w:eastAsia="Times New Roman" w:hAnsi="Times New Roman" w:cs="Times New Roman"/>
      <w:sz w:val="32"/>
      <w:szCs w:val="20"/>
    </w:rPr>
  </w:style>
  <w:style w:type="character" w:customStyle="1" w:styleId="TitoloCarattere">
    <w:name w:val="Titolo Carattere"/>
    <w:basedOn w:val="Carpredefinitoparagrafo"/>
    <w:link w:val="Titolo"/>
    <w:rsid w:val="004D45FE"/>
    <w:rPr>
      <w:rFonts w:ascii="Times New Roman" w:eastAsia="Times New Roman" w:hAnsi="Times New Roman" w:cs="Times New Roman"/>
      <w:sz w:val="32"/>
      <w:szCs w:val="20"/>
    </w:rPr>
  </w:style>
  <w:style w:type="paragraph" w:styleId="Sottotitolo">
    <w:name w:val="Subtitle"/>
    <w:basedOn w:val="Normale"/>
    <w:link w:val="SottotitoloCarattere"/>
    <w:qFormat/>
    <w:rsid w:val="004D45FE"/>
    <w:pPr>
      <w:jc w:val="center"/>
    </w:pPr>
    <w:rPr>
      <w:rFonts w:ascii="Times New Roman" w:eastAsia="Times New Roman" w:hAnsi="Times New Roman" w:cs="Times New Roman"/>
      <w:b/>
      <w:sz w:val="20"/>
      <w:szCs w:val="20"/>
    </w:rPr>
  </w:style>
  <w:style w:type="character" w:customStyle="1" w:styleId="SottotitoloCarattere">
    <w:name w:val="Sottotitolo Carattere"/>
    <w:basedOn w:val="Carpredefinitoparagrafo"/>
    <w:link w:val="Sottotitolo"/>
    <w:rsid w:val="004D45FE"/>
    <w:rPr>
      <w:rFonts w:ascii="Times New Roman" w:eastAsia="Times New Roman" w:hAnsi="Times New Roman" w:cs="Times New Roman"/>
      <w:b/>
      <w:sz w:val="20"/>
      <w:szCs w:val="20"/>
    </w:rPr>
  </w:style>
  <w:style w:type="character" w:customStyle="1" w:styleId="UnresolvedMention">
    <w:name w:val="Unresolved Mention"/>
    <w:basedOn w:val="Carpredefinitoparagrafo"/>
    <w:uiPriority w:val="99"/>
    <w:semiHidden/>
    <w:unhideWhenUsed/>
    <w:rsid w:val="004D45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338</Words>
  <Characters>1929</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xxx</Company>
  <LinksUpToDate>false</LinksUpToDate>
  <CharactersWithSpaces>2263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 xxx</dc:creator>
  <cp:lastModifiedBy>GiannaNardo</cp:lastModifiedBy>
  <cp:revision>4</cp:revision>
  <cp:lastPrinted>2026-02-27T11:26:00Z</cp:lastPrinted>
  <dcterms:created xsi:type="dcterms:W3CDTF">2026-02-27T11:27:00Z</dcterms:created>
  <dcterms:modified xsi:type="dcterms:W3CDTF">2026-02-27T11:27:00Z</dcterms:modified>
</cp:coreProperties>
</file>